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563F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Altonji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Default="00563F62">
            <w:pPr>
              <w:ind w:left="144" w:right="144"/>
              <w:jc w:val="center"/>
            </w:pPr>
            <w:r w:rsidRPr="00DE3B62">
              <w:rPr>
                <w:noProof/>
                <w:sz w:val="40"/>
                <w:szCs w:val="40"/>
              </w:rPr>
              <w:t>Yale University 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Timothy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Bresnahan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Pr="000F726F" w:rsidRDefault="00563F62">
            <w:pPr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563F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George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Chacko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National Institutes of Health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Carol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Corrado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The Conference Board</w:t>
            </w:r>
          </w:p>
        </w:tc>
      </w:tr>
      <w:tr w:rsidR="00563F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Joseph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Cullen</w:t>
            </w:r>
          </w:p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Eleanor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Dillon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University of Michigan</w:t>
            </w:r>
          </w:p>
        </w:tc>
      </w:tr>
      <w:tr w:rsidR="00563F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lastRenderedPageBreak/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Fehder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Default="00563F62">
            <w:pPr>
              <w:ind w:left="144" w:right="144"/>
              <w:jc w:val="center"/>
            </w:pPr>
            <w:r w:rsidRPr="00DE3B62">
              <w:rPr>
                <w:noProof/>
                <w:sz w:val="40"/>
                <w:szCs w:val="40"/>
              </w:rPr>
              <w:t>Massachusetts Institute of Technology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Oded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Galor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Pr="000F726F" w:rsidRDefault="00563F62">
            <w:pPr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Brown University and NBER</w:t>
            </w:r>
          </w:p>
        </w:tc>
      </w:tr>
      <w:tr w:rsidR="00563F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Marcus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Hagedorn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University of Zurich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Handwerker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Bureau of Labor Statistics</w:t>
            </w:r>
          </w:p>
        </w:tc>
      </w:tr>
      <w:tr w:rsidR="00563F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Amal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Harrati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University of 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Jakub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Jurek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Princeton University and NBER</w:t>
            </w:r>
          </w:p>
        </w:tc>
      </w:tr>
      <w:tr w:rsidR="00563F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lastRenderedPageBreak/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Kane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Default="00563F62">
            <w:pPr>
              <w:ind w:left="144" w:right="144"/>
              <w:jc w:val="center"/>
            </w:pPr>
            <w:r w:rsidRPr="00DE3B62">
              <w:rPr>
                <w:noProof/>
                <w:sz w:val="40"/>
                <w:szCs w:val="40"/>
              </w:rPr>
              <w:t>Harvard University 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Kleiman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Default="00563F62">
            <w:pPr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 of California</w:t>
            </w:r>
          </w:p>
          <w:p w:rsidR="00563F62" w:rsidRPr="000F726F" w:rsidRDefault="00563F62">
            <w:pPr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at Los Angeles</w:t>
            </w:r>
          </w:p>
        </w:tc>
      </w:tr>
      <w:tr w:rsidR="00563F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Thibaut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Lamadon</w:t>
            </w:r>
          </w:p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Craig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Olson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University of Illinois at Urbana-Champaign</w:t>
            </w:r>
          </w:p>
        </w:tc>
      </w:tr>
      <w:tr w:rsidR="00563F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Aurelie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Ouss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Payne</w:t>
            </w:r>
          </w:p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563F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lastRenderedPageBreak/>
              <w:t>Shachar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Reichman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Default="00563F62">
            <w:pPr>
              <w:ind w:left="144" w:right="144"/>
              <w:jc w:val="center"/>
            </w:pPr>
            <w:r w:rsidRPr="00DE3B62">
              <w:rPr>
                <w:noProof/>
                <w:sz w:val="40"/>
                <w:szCs w:val="40"/>
              </w:rPr>
              <w:t>MIT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Efraim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Sadka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Pr="000F726F" w:rsidRDefault="00563F62">
            <w:pPr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Tel Aviv University</w:t>
            </w:r>
          </w:p>
        </w:tc>
      </w:tr>
      <w:tr w:rsidR="00563F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Smith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Carnegie Mellon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Sorensen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University of Wisconsin, Madison and NBER</w:t>
            </w:r>
          </w:p>
        </w:tc>
      </w:tr>
      <w:tr w:rsidR="00563F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Steinmeier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Texas Technical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Melvin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Stephens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Default="00563F62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 of Michigan</w:t>
            </w:r>
          </w:p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and NBER</w:t>
            </w:r>
          </w:p>
        </w:tc>
      </w:tr>
      <w:tr w:rsidR="00563F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lastRenderedPageBreak/>
              <w:t>Ariel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Stern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Default="00563F62">
            <w:pPr>
              <w:ind w:left="144" w:right="144"/>
              <w:jc w:val="center"/>
            </w:pPr>
            <w:r w:rsidRPr="00DE3B62">
              <w:rPr>
                <w:noProof/>
                <w:sz w:val="40"/>
                <w:szCs w:val="40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Ann Huff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Stevens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Pr="000F726F" w:rsidRDefault="00563F62">
            <w:pPr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University of California at Davis and NBER</w:t>
            </w:r>
          </w:p>
        </w:tc>
      </w:tr>
      <w:tr w:rsidR="00563F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Betsey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Stevenson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University of Pennsylvania 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Jay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Stewart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Bureau of Labor Statistics</w:t>
            </w:r>
          </w:p>
        </w:tc>
      </w:tr>
      <w:tr w:rsidR="00563F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Strain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Cornell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Sturm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London School of Economics</w:t>
            </w:r>
          </w:p>
        </w:tc>
      </w:tr>
      <w:tr w:rsidR="00563F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lastRenderedPageBreak/>
              <w:t>Jacob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Wallace</w:t>
            </w:r>
          </w:p>
          <w:p w:rsidR="00563F62" w:rsidRDefault="00563F62">
            <w:pPr>
              <w:ind w:left="144" w:right="144"/>
              <w:jc w:val="center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Yuet-Yee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Wong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Pr="000F726F" w:rsidRDefault="00563F62">
            <w:pPr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Binghamton University</w:t>
            </w:r>
          </w:p>
        </w:tc>
      </w:tr>
      <w:tr w:rsidR="00563F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Default="00563F62">
            <w:pPr>
              <w:ind w:left="144" w:right="144"/>
              <w:jc w:val="center"/>
              <w:rPr>
                <w:sz w:val="56"/>
                <w:szCs w:val="56"/>
              </w:rPr>
            </w:pPr>
            <w:r w:rsidRPr="00DE3B62">
              <w:rPr>
                <w:noProof/>
                <w:sz w:val="56"/>
                <w:szCs w:val="56"/>
              </w:rPr>
              <w:t>Alejandro</w:t>
            </w:r>
            <w:r>
              <w:rPr>
                <w:sz w:val="56"/>
                <w:szCs w:val="56"/>
              </w:rPr>
              <w:t xml:space="preserve"> </w:t>
            </w:r>
            <w:r w:rsidRPr="00DE3B62">
              <w:rPr>
                <w:noProof/>
                <w:sz w:val="56"/>
                <w:szCs w:val="56"/>
              </w:rPr>
              <w:t>Zentner</w:t>
            </w:r>
          </w:p>
          <w:p w:rsidR="00563F62" w:rsidRDefault="00563F6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  <w:r w:rsidRPr="00DE3B62">
              <w:rPr>
                <w:noProof/>
                <w:sz w:val="42"/>
                <w:szCs w:val="42"/>
              </w:rPr>
              <w:t>University of Texas at Dallas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563F62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63F62" w:rsidRPr="000F726F" w:rsidRDefault="00563F62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563F62" w:rsidRDefault="00563F62">
      <w:pPr>
        <w:jc w:val="center"/>
        <w:rPr>
          <w:vanish/>
        </w:rPr>
      </w:pPr>
    </w:p>
    <w:sectPr w:rsidR="00563F62" w:rsidSect="00041FCE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4071"/>
    <w:rsid w:val="00041FCE"/>
    <w:rsid w:val="000C2598"/>
    <w:rsid w:val="000F726F"/>
    <w:rsid w:val="00151348"/>
    <w:rsid w:val="00170FF4"/>
    <w:rsid w:val="0023549C"/>
    <w:rsid w:val="002A0516"/>
    <w:rsid w:val="003056E7"/>
    <w:rsid w:val="0031705C"/>
    <w:rsid w:val="00353F77"/>
    <w:rsid w:val="00563F62"/>
    <w:rsid w:val="0058156E"/>
    <w:rsid w:val="00601E20"/>
    <w:rsid w:val="00752015"/>
    <w:rsid w:val="007A34AA"/>
    <w:rsid w:val="00810B0F"/>
    <w:rsid w:val="00814662"/>
    <w:rsid w:val="00832B92"/>
    <w:rsid w:val="00976144"/>
    <w:rsid w:val="009B69C8"/>
    <w:rsid w:val="009D0588"/>
    <w:rsid w:val="00A86E91"/>
    <w:rsid w:val="00A87B3E"/>
    <w:rsid w:val="00B21866"/>
    <w:rsid w:val="00B84B56"/>
    <w:rsid w:val="00C44071"/>
    <w:rsid w:val="00CD77DD"/>
    <w:rsid w:val="00E727D1"/>
    <w:rsid w:val="00EB13CC"/>
    <w:rsid w:val="00ED7A4D"/>
    <w:rsid w:val="00EF4F13"/>
    <w:rsid w:val="00F44CB4"/>
    <w:rsid w:val="00F91DED"/>
    <w:rsid w:val="00FC3A1B"/>
    <w:rsid w:val="00FE239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F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cbeck</cp:lastModifiedBy>
  <cp:revision>1</cp:revision>
  <dcterms:created xsi:type="dcterms:W3CDTF">2012-07-02T17:07:00Z</dcterms:created>
  <dcterms:modified xsi:type="dcterms:W3CDTF">2012-07-02T17:08:00Z</dcterms:modified>
</cp:coreProperties>
</file>