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9F" w:rsidRPr="00CF6143" w:rsidRDefault="009C0D90" w:rsidP="00EA0914">
      <w:pPr>
        <w:jc w:val="center"/>
        <w:rPr>
          <w:rFonts w:ascii="Times New Roman" w:hAnsi="Times New Roman" w:cs="Times New Roman"/>
          <w:sz w:val="36"/>
        </w:rPr>
      </w:pPr>
      <w:r w:rsidRPr="00CF6143">
        <w:rPr>
          <w:rFonts w:ascii="Times New Roman" w:hAnsi="Times New Roman" w:cs="Times New Roman"/>
          <w:sz w:val="36"/>
        </w:rPr>
        <w:t>Application</w:t>
      </w:r>
      <w:r w:rsidR="00EA0914" w:rsidRPr="00CF6143">
        <w:rPr>
          <w:rFonts w:ascii="Times New Roman" w:hAnsi="Times New Roman" w:cs="Times New Roman"/>
          <w:sz w:val="36"/>
        </w:rPr>
        <w:t xml:space="preserve"> for “</w:t>
      </w:r>
      <w:r w:rsidR="00EA0914" w:rsidRPr="00CF6143">
        <w:rPr>
          <w:rFonts w:ascii="Times New Roman" w:hAnsi="Times New Roman" w:cs="Times New Roman"/>
          <w:sz w:val="36"/>
        </w:rPr>
        <w:t>Econom</w:t>
      </w:r>
      <w:bookmarkStart w:id="0" w:name="_GoBack"/>
      <w:bookmarkEnd w:id="0"/>
      <w:r w:rsidR="00EA0914" w:rsidRPr="00CF6143">
        <w:rPr>
          <w:rFonts w:ascii="Times New Roman" w:hAnsi="Times New Roman" w:cs="Times New Roman"/>
          <w:sz w:val="36"/>
        </w:rPr>
        <w:t>ics of Digitization</w:t>
      </w:r>
      <w:r w:rsidR="00EA0914" w:rsidRPr="00CF6143">
        <w:rPr>
          <w:rFonts w:ascii="Times New Roman" w:hAnsi="Times New Roman" w:cs="Times New Roman"/>
          <w:sz w:val="36"/>
        </w:rPr>
        <w:t>”</w:t>
      </w:r>
    </w:p>
    <w:p w:rsidR="009C0D90" w:rsidRPr="00CF6143" w:rsidRDefault="009C0D90">
      <w:pPr>
        <w:rPr>
          <w:rFonts w:ascii="Times New Roman" w:hAnsi="Times New Roman" w:cs="Times New Roman"/>
        </w:rPr>
      </w:pPr>
    </w:p>
    <w:p w:rsidR="00EA0914" w:rsidRPr="00CF6143" w:rsidRDefault="00EA0914" w:rsidP="00EA0914">
      <w:pPr>
        <w:spacing w:after="0" w:line="240" w:lineRule="auto"/>
        <w:ind w:left="-360"/>
        <w:jc w:val="right"/>
        <w:rPr>
          <w:rFonts w:ascii="Times New Roman" w:eastAsia="Malgun Gothic" w:hAnsi="Times New Roman" w:cs="Times New Roman"/>
          <w:b/>
          <w:smallCaps/>
          <w:sz w:val="32"/>
          <w:szCs w:val="24"/>
          <w:lang w:eastAsia="en-US"/>
        </w:rPr>
      </w:pPr>
      <w:r w:rsidRPr="00EA0914">
        <w:rPr>
          <w:rFonts w:ascii="Times New Roman" w:eastAsia="Malgun Gothic" w:hAnsi="Times New Roman" w:cs="Times New Roman"/>
          <w:b/>
          <w:smallCaps/>
          <w:sz w:val="32"/>
          <w:szCs w:val="24"/>
          <w:lang w:eastAsia="en-US"/>
        </w:rPr>
        <w:t>Kwon, Jun Bum</w:t>
      </w:r>
    </w:p>
    <w:p w:rsidR="00EA0914" w:rsidRPr="00EA0914" w:rsidRDefault="00EA0914" w:rsidP="00EA0914">
      <w:pPr>
        <w:spacing w:after="0" w:line="240" w:lineRule="auto"/>
        <w:rPr>
          <w:rFonts w:ascii="Times New Roman" w:eastAsia="Malgun Gothic" w:hAnsi="Times New Roman" w:cs="Times New Roman"/>
          <w:sz w:val="24"/>
          <w:szCs w:val="24"/>
          <w:lang w:eastAsia="en-US"/>
        </w:rPr>
      </w:pPr>
    </w:p>
    <w:tbl>
      <w:tblPr>
        <w:tblW w:w="5000" w:type="pct"/>
        <w:tblLook w:val="01E0" w:firstRow="1" w:lastRow="1" w:firstColumn="1" w:lastColumn="1" w:noHBand="0" w:noVBand="0"/>
      </w:tblPr>
      <w:tblGrid>
        <w:gridCol w:w="4680"/>
        <w:gridCol w:w="4680"/>
      </w:tblGrid>
      <w:tr w:rsidR="00EA0914" w:rsidRPr="00EA0914" w:rsidTr="00D04E73">
        <w:tc>
          <w:tcPr>
            <w:tcW w:w="4428" w:type="dxa"/>
          </w:tcPr>
          <w:p w:rsidR="00EA0914" w:rsidRPr="00EA0914" w:rsidRDefault="00EA0914" w:rsidP="00EA0914">
            <w:pPr>
              <w:widowControl w:val="0"/>
              <w:spacing w:after="0" w:line="240" w:lineRule="auto"/>
              <w:rPr>
                <w:rFonts w:ascii="Times New Roman" w:eastAsia="Malgun Gothic" w:hAnsi="Times New Roman" w:cs="Times New Roman"/>
                <w:sz w:val="24"/>
                <w:szCs w:val="24"/>
                <w:lang w:eastAsia="en-US"/>
              </w:rPr>
            </w:pPr>
            <w:proofErr w:type="spellStart"/>
            <w:r w:rsidRPr="00EA0914">
              <w:rPr>
                <w:rFonts w:ascii="Times New Roman" w:eastAsia="Malgun Gothic" w:hAnsi="Times New Roman" w:cs="Times New Roman"/>
                <w:lang w:eastAsia="en-US"/>
              </w:rPr>
              <w:t>Rotman</w:t>
            </w:r>
            <w:proofErr w:type="spellEnd"/>
            <w:r w:rsidRPr="00EA0914">
              <w:rPr>
                <w:rFonts w:ascii="Times New Roman" w:eastAsia="Malgun Gothic" w:hAnsi="Times New Roman" w:cs="Times New Roman"/>
                <w:lang w:eastAsia="en-US"/>
              </w:rPr>
              <w:t xml:space="preserve"> School of Management</w:t>
            </w:r>
          </w:p>
          <w:p w:rsidR="00EA0914" w:rsidRPr="00EA0914" w:rsidRDefault="00EA0914" w:rsidP="00EA0914">
            <w:pPr>
              <w:widowControl w:val="0"/>
              <w:spacing w:after="0" w:line="240" w:lineRule="auto"/>
              <w:rPr>
                <w:rFonts w:ascii="Times New Roman" w:eastAsia="Malgun Gothic" w:hAnsi="Times New Roman" w:cs="Times New Roman"/>
                <w:sz w:val="24"/>
                <w:szCs w:val="24"/>
                <w:lang w:eastAsia="en-US"/>
              </w:rPr>
            </w:pPr>
            <w:r w:rsidRPr="00EA0914">
              <w:rPr>
                <w:rFonts w:ascii="Times New Roman" w:eastAsia="Malgun Gothic" w:hAnsi="Times New Roman" w:cs="Times New Roman"/>
                <w:lang w:eastAsia="en-US"/>
              </w:rPr>
              <w:t xml:space="preserve">University of Toronto </w:t>
            </w:r>
          </w:p>
          <w:p w:rsidR="00EA0914" w:rsidRPr="00EA0914" w:rsidRDefault="00EA0914" w:rsidP="00EA0914">
            <w:pPr>
              <w:widowControl w:val="0"/>
              <w:spacing w:after="0" w:line="240" w:lineRule="auto"/>
              <w:rPr>
                <w:rFonts w:ascii="Times New Roman" w:eastAsia="Malgun Gothic" w:hAnsi="Times New Roman" w:cs="Times New Roman"/>
                <w:sz w:val="24"/>
                <w:szCs w:val="24"/>
                <w:lang w:eastAsia="en-US"/>
              </w:rPr>
            </w:pPr>
            <w:r w:rsidRPr="00EA0914">
              <w:rPr>
                <w:rFonts w:ascii="Times New Roman" w:eastAsia="Malgun Gothic" w:hAnsi="Times New Roman" w:cs="Times New Roman"/>
                <w:lang w:eastAsia="en-US"/>
              </w:rPr>
              <w:t xml:space="preserve">105 St. George Street </w:t>
            </w:r>
          </w:p>
          <w:p w:rsidR="00EA0914" w:rsidRPr="00EA0914" w:rsidRDefault="00EA0914" w:rsidP="00EA0914">
            <w:pPr>
              <w:widowControl w:val="0"/>
              <w:spacing w:after="0" w:line="240" w:lineRule="auto"/>
              <w:rPr>
                <w:rFonts w:ascii="Times New Roman" w:eastAsia="Malgun Gothic" w:hAnsi="Times New Roman" w:cs="Times New Roman"/>
                <w:sz w:val="24"/>
                <w:szCs w:val="24"/>
                <w:lang w:eastAsia="en-US"/>
              </w:rPr>
            </w:pPr>
            <w:r w:rsidRPr="00EA0914">
              <w:rPr>
                <w:rFonts w:ascii="Times New Roman" w:eastAsia="Malgun Gothic" w:hAnsi="Times New Roman" w:cs="Times New Roman"/>
                <w:lang w:eastAsia="en-US"/>
              </w:rPr>
              <w:t>Toronto, ON M5S 3E6 Canada</w:t>
            </w:r>
          </w:p>
        </w:tc>
        <w:tc>
          <w:tcPr>
            <w:tcW w:w="4428" w:type="dxa"/>
          </w:tcPr>
          <w:p w:rsidR="00EA0914" w:rsidRPr="00EA0914" w:rsidRDefault="00EA0914" w:rsidP="00EA0914">
            <w:pPr>
              <w:widowControl w:val="0"/>
              <w:spacing w:after="0" w:line="240" w:lineRule="auto"/>
              <w:jc w:val="right"/>
              <w:rPr>
                <w:rFonts w:ascii="Times New Roman" w:eastAsia="Malgun Gothic" w:hAnsi="Times New Roman" w:cs="Times New Roman"/>
                <w:sz w:val="24"/>
                <w:szCs w:val="24"/>
                <w:lang w:val="fr-FR" w:eastAsia="en-US"/>
              </w:rPr>
            </w:pPr>
            <w:r w:rsidRPr="00EA0914">
              <w:rPr>
                <w:rFonts w:ascii="Times New Roman" w:eastAsia="Malgun Gothic" w:hAnsi="Times New Roman" w:cs="Times New Roman"/>
                <w:lang w:val="fr-FR" w:eastAsia="en-US"/>
              </w:rPr>
              <w:t xml:space="preserve">Mobile: (647) 621-8063 </w:t>
            </w:r>
          </w:p>
          <w:p w:rsidR="00EA0914" w:rsidRPr="00EA0914" w:rsidRDefault="00EA0914" w:rsidP="00EA0914">
            <w:pPr>
              <w:widowControl w:val="0"/>
              <w:spacing w:after="0" w:line="240" w:lineRule="auto"/>
              <w:jc w:val="right"/>
              <w:rPr>
                <w:rFonts w:ascii="Times New Roman" w:eastAsia="Malgun Gothic" w:hAnsi="Times New Roman" w:cs="Times New Roman"/>
                <w:sz w:val="24"/>
                <w:szCs w:val="24"/>
                <w:lang w:val="fr-FR" w:eastAsia="en-US"/>
              </w:rPr>
            </w:pPr>
            <w:r w:rsidRPr="00EA0914">
              <w:rPr>
                <w:rFonts w:ascii="Times New Roman" w:eastAsia="Malgun Gothic" w:hAnsi="Times New Roman" w:cs="Times New Roman"/>
                <w:lang w:val="fr-FR" w:eastAsia="en-US"/>
              </w:rPr>
              <w:t>Email: junbum.kwon12@rotman.utoronto.ca</w:t>
            </w:r>
          </w:p>
          <w:p w:rsidR="00EA0914" w:rsidRPr="00EA0914" w:rsidRDefault="00EA0914" w:rsidP="00EA0914">
            <w:pPr>
              <w:widowControl w:val="0"/>
              <w:spacing w:after="0" w:line="240" w:lineRule="auto"/>
              <w:jc w:val="right"/>
              <w:rPr>
                <w:rFonts w:ascii="Times New Roman" w:eastAsia="Malgun Gothic" w:hAnsi="Times New Roman" w:cs="Times New Roman"/>
                <w:sz w:val="24"/>
                <w:szCs w:val="24"/>
                <w:lang w:eastAsia="en-US"/>
              </w:rPr>
            </w:pPr>
            <w:r w:rsidRPr="00EA0914">
              <w:rPr>
                <w:rFonts w:ascii="Times New Roman" w:eastAsia="Malgun Gothic" w:hAnsi="Times New Roman" w:cs="Times New Roman"/>
                <w:lang w:eastAsia="en-US"/>
              </w:rPr>
              <w:t>35 Charles Street West APT 604</w:t>
            </w:r>
          </w:p>
          <w:p w:rsidR="00EA0914" w:rsidRPr="00EA0914" w:rsidRDefault="00EA0914" w:rsidP="00EA0914">
            <w:pPr>
              <w:widowControl w:val="0"/>
              <w:spacing w:after="0" w:line="240" w:lineRule="auto"/>
              <w:jc w:val="right"/>
              <w:rPr>
                <w:rFonts w:ascii="Times New Roman" w:eastAsia="Malgun Gothic" w:hAnsi="Times New Roman" w:cs="Times New Roman"/>
                <w:sz w:val="24"/>
                <w:szCs w:val="24"/>
                <w:lang w:val="fr-FR" w:eastAsia="en-US"/>
              </w:rPr>
            </w:pPr>
            <w:r w:rsidRPr="00EA0914">
              <w:rPr>
                <w:rFonts w:ascii="Times New Roman" w:eastAsia="Malgun Gothic" w:hAnsi="Times New Roman" w:cs="Times New Roman"/>
                <w:lang w:eastAsia="en-US"/>
              </w:rPr>
              <w:t>Toronto, ON M4Y 1R6, Canada</w:t>
            </w:r>
          </w:p>
        </w:tc>
      </w:tr>
    </w:tbl>
    <w:p w:rsidR="009C0D90" w:rsidRPr="00CF6143" w:rsidRDefault="009C0D90">
      <w:pPr>
        <w:rPr>
          <w:rFonts w:ascii="Times New Roman" w:hAnsi="Times New Roman" w:cs="Times New Roman"/>
        </w:rPr>
      </w:pPr>
    </w:p>
    <w:p w:rsidR="00EA0914" w:rsidRPr="005201B7" w:rsidRDefault="00EA0914">
      <w:pPr>
        <w:rPr>
          <w:rFonts w:ascii="Times New Roman" w:hAnsi="Times New Roman" w:cs="Times New Roman"/>
          <w:b/>
          <w:lang w:val="en-CA"/>
        </w:rPr>
      </w:pPr>
      <w:r w:rsidRPr="005201B7">
        <w:rPr>
          <w:rFonts w:ascii="Times New Roman" w:hAnsi="Times New Roman" w:cs="Times New Roman"/>
          <w:b/>
          <w:lang w:val="en-CA"/>
        </w:rPr>
        <w:t>Major: Marketing (4</w:t>
      </w:r>
      <w:r w:rsidRPr="005201B7">
        <w:rPr>
          <w:rFonts w:ascii="Times New Roman" w:hAnsi="Times New Roman" w:cs="Times New Roman"/>
          <w:b/>
          <w:vertAlign w:val="superscript"/>
          <w:lang w:val="en-CA"/>
        </w:rPr>
        <w:t>th</w:t>
      </w:r>
      <w:r w:rsidRPr="005201B7">
        <w:rPr>
          <w:rFonts w:ascii="Times New Roman" w:hAnsi="Times New Roman" w:cs="Times New Roman"/>
          <w:b/>
          <w:lang w:val="en-CA"/>
        </w:rPr>
        <w:t xml:space="preserve"> year PhD student)</w:t>
      </w:r>
    </w:p>
    <w:p w:rsidR="00A87010" w:rsidRPr="005201B7" w:rsidRDefault="00EA0914" w:rsidP="00EA0914">
      <w:pPr>
        <w:rPr>
          <w:rFonts w:ascii="Times New Roman" w:hAnsi="Times New Roman" w:cs="Times New Roman"/>
          <w:b/>
        </w:rPr>
      </w:pPr>
      <w:r w:rsidRPr="005201B7">
        <w:rPr>
          <w:rFonts w:ascii="Times New Roman" w:hAnsi="Times New Roman" w:cs="Times New Roman"/>
          <w:b/>
        </w:rPr>
        <w:t>Class</w:t>
      </w:r>
    </w:p>
    <w:p w:rsidR="00A87010" w:rsidRPr="00CF6143" w:rsidRDefault="00A87010" w:rsidP="00A87010">
      <w:pPr>
        <w:pStyle w:val="ListParagraph"/>
        <w:numPr>
          <w:ilvl w:val="0"/>
          <w:numId w:val="1"/>
        </w:numPr>
        <w:rPr>
          <w:rFonts w:ascii="Times New Roman" w:eastAsia="Times New Roman" w:hAnsi="Times New Roman" w:cs="Times New Roman"/>
          <w:color w:val="000000"/>
        </w:rPr>
      </w:pPr>
      <w:r w:rsidRPr="00CF6143">
        <w:rPr>
          <w:rFonts w:ascii="Times New Roman" w:eastAsia="Times New Roman" w:hAnsi="Times New Roman" w:cs="Times New Roman"/>
          <w:color w:val="000000"/>
        </w:rPr>
        <w:t>Microeconomic Theory I and II</w:t>
      </w:r>
    </w:p>
    <w:p w:rsidR="00A87010" w:rsidRPr="00CF6143" w:rsidRDefault="00A87010" w:rsidP="00A87010">
      <w:pPr>
        <w:pStyle w:val="ListParagraph"/>
        <w:numPr>
          <w:ilvl w:val="0"/>
          <w:numId w:val="1"/>
        </w:numPr>
        <w:rPr>
          <w:rFonts w:ascii="Times New Roman" w:eastAsia="Times New Roman" w:hAnsi="Times New Roman" w:cs="Times New Roman"/>
          <w:color w:val="000000"/>
        </w:rPr>
      </w:pPr>
      <w:r w:rsidRPr="00CF6143">
        <w:rPr>
          <w:rFonts w:ascii="Times New Roman" w:eastAsia="Times New Roman" w:hAnsi="Times New Roman" w:cs="Times New Roman"/>
          <w:color w:val="000000"/>
        </w:rPr>
        <w:t>Econometrics</w:t>
      </w:r>
    </w:p>
    <w:p w:rsidR="00A87010" w:rsidRPr="00CF6143" w:rsidRDefault="00A87010" w:rsidP="00A87010">
      <w:pPr>
        <w:pStyle w:val="ListParagraph"/>
        <w:numPr>
          <w:ilvl w:val="0"/>
          <w:numId w:val="1"/>
        </w:numPr>
        <w:rPr>
          <w:rFonts w:ascii="Times New Roman" w:eastAsia="Times New Roman" w:hAnsi="Times New Roman" w:cs="Times New Roman"/>
          <w:color w:val="000000"/>
        </w:rPr>
      </w:pPr>
      <w:r w:rsidRPr="00CF6143">
        <w:rPr>
          <w:rFonts w:ascii="Times New Roman" w:eastAsia="Times New Roman" w:hAnsi="Times New Roman" w:cs="Times New Roman"/>
          <w:color w:val="000000"/>
        </w:rPr>
        <w:t>Industrial Organization I and II</w:t>
      </w:r>
    </w:p>
    <w:p w:rsidR="00A87010" w:rsidRPr="00CF6143" w:rsidRDefault="00A87010" w:rsidP="00A87010">
      <w:pPr>
        <w:pStyle w:val="ListParagraph"/>
        <w:numPr>
          <w:ilvl w:val="0"/>
          <w:numId w:val="1"/>
        </w:numPr>
        <w:rPr>
          <w:rFonts w:ascii="Times New Roman" w:eastAsia="Times New Roman" w:hAnsi="Times New Roman" w:cs="Times New Roman"/>
          <w:color w:val="000000"/>
        </w:rPr>
      </w:pPr>
      <w:r w:rsidRPr="00CF6143">
        <w:rPr>
          <w:rFonts w:ascii="Times New Roman" w:eastAsia="Times New Roman" w:hAnsi="Times New Roman" w:cs="Times New Roman"/>
          <w:color w:val="000000"/>
        </w:rPr>
        <w:t>Empirical Applications of Economic Theory</w:t>
      </w:r>
    </w:p>
    <w:p w:rsidR="00A87010" w:rsidRPr="00CF6143" w:rsidRDefault="00A87010" w:rsidP="00A87010">
      <w:pPr>
        <w:pStyle w:val="ListParagraph"/>
        <w:numPr>
          <w:ilvl w:val="0"/>
          <w:numId w:val="1"/>
        </w:numPr>
        <w:rPr>
          <w:rFonts w:ascii="Times New Roman" w:eastAsia="Times New Roman" w:hAnsi="Times New Roman" w:cs="Times New Roman"/>
          <w:color w:val="000000"/>
        </w:rPr>
      </w:pPr>
      <w:r w:rsidRPr="00CF6143">
        <w:rPr>
          <w:rFonts w:ascii="Times New Roman" w:eastAsia="Times New Roman" w:hAnsi="Times New Roman" w:cs="Times New Roman"/>
          <w:color w:val="000000"/>
        </w:rPr>
        <w:t xml:space="preserve">Marketing Theory I: Consumer Behavior  </w:t>
      </w:r>
    </w:p>
    <w:p w:rsidR="00A87010" w:rsidRPr="00CF6143" w:rsidRDefault="00A87010" w:rsidP="00A87010">
      <w:pPr>
        <w:pStyle w:val="ListParagraph"/>
        <w:numPr>
          <w:ilvl w:val="0"/>
          <w:numId w:val="1"/>
        </w:numPr>
        <w:rPr>
          <w:rFonts w:ascii="Times New Roman" w:eastAsia="Times New Roman" w:hAnsi="Times New Roman" w:cs="Times New Roman"/>
          <w:color w:val="000000"/>
        </w:rPr>
      </w:pPr>
      <w:r w:rsidRPr="00CF6143">
        <w:rPr>
          <w:rFonts w:ascii="Times New Roman" w:eastAsia="Times New Roman" w:hAnsi="Times New Roman" w:cs="Times New Roman"/>
          <w:color w:val="000000"/>
        </w:rPr>
        <w:t xml:space="preserve">Marketing Theory II: Strategy  </w:t>
      </w:r>
    </w:p>
    <w:p w:rsidR="00A87010" w:rsidRPr="00CF6143" w:rsidRDefault="00A87010" w:rsidP="00A87010">
      <w:pPr>
        <w:pStyle w:val="ListParagraph"/>
        <w:numPr>
          <w:ilvl w:val="0"/>
          <w:numId w:val="1"/>
        </w:numPr>
        <w:rPr>
          <w:rFonts w:ascii="Times New Roman" w:eastAsia="Times New Roman" w:hAnsi="Times New Roman" w:cs="Times New Roman"/>
          <w:color w:val="000000"/>
        </w:rPr>
      </w:pPr>
      <w:r w:rsidRPr="00CF6143">
        <w:rPr>
          <w:rFonts w:ascii="Times New Roman" w:eastAsia="Times New Roman" w:hAnsi="Times New Roman" w:cs="Times New Roman"/>
          <w:color w:val="000000"/>
        </w:rPr>
        <w:t>Econometric Methods in Marketing</w:t>
      </w:r>
    </w:p>
    <w:p w:rsidR="00A87010" w:rsidRPr="00CF6143" w:rsidRDefault="00A87010" w:rsidP="00A87010">
      <w:pPr>
        <w:pStyle w:val="ListParagraph"/>
        <w:numPr>
          <w:ilvl w:val="0"/>
          <w:numId w:val="1"/>
        </w:numPr>
        <w:rPr>
          <w:rFonts w:ascii="Times New Roman" w:eastAsia="Times New Roman" w:hAnsi="Times New Roman" w:cs="Times New Roman"/>
          <w:color w:val="000000"/>
        </w:rPr>
      </w:pPr>
      <w:r w:rsidRPr="00CF6143">
        <w:rPr>
          <w:rFonts w:ascii="Times New Roman" w:eastAsia="Times New Roman" w:hAnsi="Times New Roman" w:cs="Times New Roman"/>
          <w:color w:val="000000"/>
        </w:rPr>
        <w:t xml:space="preserve">Current Topics in Marketing Strategy </w:t>
      </w:r>
    </w:p>
    <w:p w:rsidR="00A87010" w:rsidRPr="00CF6143" w:rsidRDefault="00A87010" w:rsidP="00A87010">
      <w:pPr>
        <w:pStyle w:val="ListParagraph"/>
        <w:numPr>
          <w:ilvl w:val="0"/>
          <w:numId w:val="1"/>
        </w:numPr>
        <w:rPr>
          <w:rFonts w:ascii="Times New Roman" w:eastAsia="Times New Roman" w:hAnsi="Times New Roman" w:cs="Times New Roman"/>
          <w:color w:val="000000"/>
        </w:rPr>
      </w:pPr>
      <w:r w:rsidRPr="00CF6143">
        <w:rPr>
          <w:rFonts w:ascii="Times New Roman" w:eastAsia="Times New Roman" w:hAnsi="Times New Roman" w:cs="Times New Roman"/>
          <w:color w:val="000000"/>
        </w:rPr>
        <w:t>E</w:t>
      </w:r>
      <w:r w:rsidRPr="00CF6143">
        <w:rPr>
          <w:rFonts w:ascii="Times New Roman" w:eastAsia="Times New Roman" w:hAnsi="Times New Roman" w:cs="Times New Roman"/>
          <w:color w:val="000000"/>
        </w:rPr>
        <w:t xml:space="preserve">xperimental Economics         </w:t>
      </w:r>
    </w:p>
    <w:p w:rsidR="00A87010" w:rsidRPr="00CF6143" w:rsidRDefault="00A87010" w:rsidP="00EA0914">
      <w:pPr>
        <w:rPr>
          <w:rFonts w:ascii="Times New Roman" w:eastAsia="Times New Roman" w:hAnsi="Times New Roman" w:cs="Times New Roman"/>
          <w:color w:val="000000"/>
        </w:rPr>
      </w:pPr>
    </w:p>
    <w:p w:rsidR="00EA0914" w:rsidRPr="005201B7" w:rsidRDefault="00EA0914">
      <w:pPr>
        <w:rPr>
          <w:rFonts w:ascii="Times New Roman" w:hAnsi="Times New Roman" w:cs="Times New Roman"/>
          <w:b/>
        </w:rPr>
      </w:pPr>
      <w:r w:rsidRPr="005201B7">
        <w:rPr>
          <w:rFonts w:ascii="Times New Roman" w:hAnsi="Times New Roman" w:cs="Times New Roman"/>
          <w:b/>
        </w:rPr>
        <w:t>Dissertation</w:t>
      </w:r>
    </w:p>
    <w:p w:rsidR="00EA0914" w:rsidRPr="00CF6143" w:rsidRDefault="00EA0914" w:rsidP="005201B7">
      <w:pPr>
        <w:pStyle w:val="ListParagraph"/>
        <w:numPr>
          <w:ilvl w:val="0"/>
          <w:numId w:val="4"/>
        </w:numPr>
        <w:spacing w:line="360" w:lineRule="auto"/>
        <w:rPr>
          <w:rFonts w:ascii="Times New Roman" w:hAnsi="Times New Roman" w:cs="Times New Roman"/>
        </w:rPr>
      </w:pPr>
      <w:r w:rsidRPr="00CF6143">
        <w:rPr>
          <w:rFonts w:ascii="Times New Roman" w:hAnsi="Times New Roman" w:cs="Times New Roman"/>
        </w:rPr>
        <w:t>Supervisor</w:t>
      </w:r>
      <w:r w:rsidR="00CF6143" w:rsidRPr="00CF6143">
        <w:rPr>
          <w:rFonts w:ascii="Times New Roman" w:hAnsi="Times New Roman" w:cs="Times New Roman"/>
        </w:rPr>
        <w:t xml:space="preserve">: Avi Goldfarb / </w:t>
      </w:r>
      <w:r w:rsidRPr="00CF6143">
        <w:rPr>
          <w:rFonts w:ascii="Times New Roman" w:hAnsi="Times New Roman" w:cs="Times New Roman"/>
        </w:rPr>
        <w:t>Committee</w:t>
      </w:r>
      <w:r w:rsidR="00CF6143" w:rsidRPr="00CF6143">
        <w:rPr>
          <w:rFonts w:ascii="Times New Roman" w:hAnsi="Times New Roman" w:cs="Times New Roman"/>
        </w:rPr>
        <w:t xml:space="preserve">: Andrew Ching, Ron </w:t>
      </w:r>
      <w:proofErr w:type="spellStart"/>
      <w:r w:rsidR="00CF6143" w:rsidRPr="00CF6143">
        <w:rPr>
          <w:rFonts w:ascii="Times New Roman" w:hAnsi="Times New Roman" w:cs="Times New Roman"/>
        </w:rPr>
        <w:t>Borkovsky</w:t>
      </w:r>
      <w:proofErr w:type="spellEnd"/>
      <w:r w:rsidRPr="00CF6143">
        <w:rPr>
          <w:rFonts w:ascii="Times New Roman" w:hAnsi="Times New Roman" w:cs="Times New Roman"/>
        </w:rPr>
        <w:t xml:space="preserve"> </w:t>
      </w:r>
    </w:p>
    <w:p w:rsidR="00EA0914" w:rsidRPr="00CF6143" w:rsidRDefault="00EA0914" w:rsidP="005201B7">
      <w:pPr>
        <w:pStyle w:val="ListParagraph"/>
        <w:numPr>
          <w:ilvl w:val="0"/>
          <w:numId w:val="4"/>
        </w:numPr>
        <w:spacing w:line="360" w:lineRule="auto"/>
        <w:rPr>
          <w:rFonts w:ascii="Times New Roman" w:hAnsi="Times New Roman" w:cs="Times New Roman"/>
        </w:rPr>
      </w:pPr>
      <w:r w:rsidRPr="00CF6143">
        <w:rPr>
          <w:rFonts w:ascii="Times New Roman" w:hAnsi="Times New Roman" w:cs="Times New Roman"/>
        </w:rPr>
        <w:t>Expected graduation date: 2017 May</w:t>
      </w:r>
      <w:r w:rsidR="00A87010" w:rsidRPr="00CF6143">
        <w:rPr>
          <w:rFonts w:ascii="Times New Roman" w:hAnsi="Times New Roman" w:cs="Times New Roman"/>
        </w:rPr>
        <w:t xml:space="preserve"> (Job market: 2016 July) </w:t>
      </w:r>
    </w:p>
    <w:p w:rsidR="005201B7" w:rsidRPr="005201B7" w:rsidRDefault="00EA0914" w:rsidP="005201B7">
      <w:pPr>
        <w:pStyle w:val="ListParagraph"/>
        <w:numPr>
          <w:ilvl w:val="0"/>
          <w:numId w:val="4"/>
        </w:numPr>
        <w:spacing w:line="360" w:lineRule="auto"/>
        <w:rPr>
          <w:rFonts w:ascii="Times New Roman" w:hAnsi="Times New Roman" w:cs="Times New Roman"/>
          <w:b/>
          <w:sz w:val="24"/>
          <w:szCs w:val="24"/>
        </w:rPr>
      </w:pPr>
      <w:r w:rsidRPr="005201B7">
        <w:rPr>
          <w:rFonts w:ascii="Times New Roman" w:hAnsi="Times New Roman" w:cs="Times New Roman"/>
          <w:b/>
          <w:lang w:val="en-CA"/>
        </w:rPr>
        <w:t>Essay 1</w:t>
      </w:r>
      <w:r w:rsidR="00CF6143" w:rsidRPr="005201B7">
        <w:rPr>
          <w:rFonts w:ascii="Times New Roman" w:hAnsi="Times New Roman" w:cs="Times New Roman"/>
          <w:b/>
          <w:lang w:val="en-CA"/>
        </w:rPr>
        <w:t xml:space="preserve">: </w:t>
      </w:r>
      <w:r w:rsidR="00CF6143" w:rsidRPr="005201B7">
        <w:rPr>
          <w:rFonts w:ascii="Times New Roman" w:hAnsi="Times New Roman" w:cs="Times New Roman"/>
          <w:b/>
          <w:color w:val="000000" w:themeColor="text1"/>
          <w:sz w:val="24"/>
          <w:szCs w:val="24"/>
        </w:rPr>
        <w:t>Does comparative advertising reposition rival brands closer together or further apart in market-structure maps?</w:t>
      </w:r>
      <w:r w:rsidR="005201B7" w:rsidRPr="005201B7">
        <w:rPr>
          <w:rFonts w:ascii="Times New Roman" w:hAnsi="Times New Roman" w:cs="Times New Roman"/>
          <w:b/>
          <w:color w:val="000000" w:themeColor="text1"/>
          <w:sz w:val="24"/>
          <w:szCs w:val="24"/>
        </w:rPr>
        <w:t xml:space="preserve"> </w:t>
      </w:r>
    </w:p>
    <w:p w:rsidR="005201B7" w:rsidRDefault="005201B7" w:rsidP="005201B7">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W</w:t>
      </w:r>
      <w:r w:rsidRPr="005201B7">
        <w:rPr>
          <w:rFonts w:ascii="Times New Roman" w:hAnsi="Times New Roman" w:cs="Times New Roman"/>
          <w:sz w:val="24"/>
          <w:szCs w:val="24"/>
        </w:rPr>
        <w:t>e test whether comparative advertising repositions rival brands to be closer together or further apart in both brand and product space maps. Using Google Trends’ aggregate consumer search data, we analyze Samsung’s U.S. television comparative advertising campaign against Apple iPhone. To draw a market structure map from consumer search data, we count co-occurrence of searches for brand pairs and their brand-product attributes (e.g. Samsung screen), to respectively map brand and product space.</w:t>
      </w:r>
    </w:p>
    <w:p w:rsidR="005201B7" w:rsidRDefault="005201B7" w:rsidP="005201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Our research shows that</w:t>
      </w:r>
      <w:r w:rsidRPr="000B5E14">
        <w:rPr>
          <w:rFonts w:ascii="Times New Roman" w:hAnsi="Times New Roman" w:cs="Times New Roman"/>
          <w:sz w:val="24"/>
          <w:szCs w:val="24"/>
        </w:rPr>
        <w:t xml:space="preserve"> comparative advertising increases co-search for advertised brands </w:t>
      </w:r>
      <w:r>
        <w:rPr>
          <w:rFonts w:ascii="Times New Roman" w:hAnsi="Times New Roman" w:cs="Times New Roman"/>
          <w:sz w:val="24"/>
          <w:szCs w:val="24"/>
        </w:rPr>
        <w:t>(i.e. an advertising and a target brand)</w:t>
      </w:r>
      <w:r w:rsidRPr="000B5E14">
        <w:rPr>
          <w:rFonts w:ascii="Times New Roman" w:hAnsi="Times New Roman" w:cs="Times New Roman"/>
          <w:sz w:val="24"/>
          <w:szCs w:val="24"/>
        </w:rPr>
        <w:t xml:space="preserve">, while co-search between </w:t>
      </w:r>
      <w:r>
        <w:rPr>
          <w:rFonts w:ascii="Times New Roman" w:hAnsi="Times New Roman" w:cs="Times New Roman"/>
          <w:sz w:val="24"/>
          <w:szCs w:val="24"/>
        </w:rPr>
        <w:t xml:space="preserve">a </w:t>
      </w:r>
      <w:r w:rsidRPr="000B5E14">
        <w:rPr>
          <w:rFonts w:ascii="Times New Roman" w:hAnsi="Times New Roman" w:cs="Times New Roman"/>
          <w:sz w:val="24"/>
          <w:szCs w:val="24"/>
        </w:rPr>
        <w:t xml:space="preserve">target brand and non-advertised brands increases slightly. As a result, the relative distance between </w:t>
      </w:r>
      <w:r>
        <w:rPr>
          <w:rFonts w:ascii="Times New Roman" w:hAnsi="Times New Roman" w:cs="Times New Roman"/>
          <w:sz w:val="24"/>
          <w:szCs w:val="24"/>
        </w:rPr>
        <w:t xml:space="preserve">both rival brands in advertising </w:t>
      </w:r>
      <w:r w:rsidRPr="000B5E14">
        <w:rPr>
          <w:rFonts w:ascii="Times New Roman" w:hAnsi="Times New Roman" w:cs="Times New Roman"/>
          <w:sz w:val="24"/>
          <w:szCs w:val="24"/>
        </w:rPr>
        <w:t xml:space="preserve">decreases compared to the distance between non-advertised brands and </w:t>
      </w:r>
      <w:r>
        <w:rPr>
          <w:rFonts w:ascii="Times New Roman" w:hAnsi="Times New Roman" w:cs="Times New Roman"/>
          <w:sz w:val="24"/>
          <w:szCs w:val="24"/>
        </w:rPr>
        <w:t xml:space="preserve">a </w:t>
      </w:r>
      <w:r w:rsidRPr="000B5E14">
        <w:rPr>
          <w:rFonts w:ascii="Times New Roman" w:hAnsi="Times New Roman" w:cs="Times New Roman"/>
          <w:sz w:val="24"/>
          <w:szCs w:val="24"/>
        </w:rPr>
        <w:t xml:space="preserve">target brand </w:t>
      </w:r>
      <w:r>
        <w:rPr>
          <w:rFonts w:ascii="Times New Roman" w:hAnsi="Times New Roman" w:cs="Times New Roman"/>
          <w:sz w:val="24"/>
          <w:szCs w:val="24"/>
        </w:rPr>
        <w:t xml:space="preserve">when mapped </w:t>
      </w:r>
      <w:r w:rsidRPr="000B5E14">
        <w:rPr>
          <w:rFonts w:ascii="Times New Roman" w:hAnsi="Times New Roman" w:cs="Times New Roman"/>
          <w:sz w:val="24"/>
          <w:szCs w:val="24"/>
        </w:rPr>
        <w:t>in brand space. We also find that advertised</w:t>
      </w:r>
      <w:r>
        <w:rPr>
          <w:rFonts w:ascii="Times New Roman" w:hAnsi="Times New Roman" w:cs="Times New Roman"/>
          <w:sz w:val="24"/>
          <w:szCs w:val="24"/>
        </w:rPr>
        <w:t xml:space="preserve"> rival </w:t>
      </w:r>
      <w:r w:rsidRPr="000B5E14">
        <w:rPr>
          <w:rFonts w:ascii="Times New Roman" w:hAnsi="Times New Roman" w:cs="Times New Roman"/>
          <w:sz w:val="24"/>
          <w:szCs w:val="24"/>
        </w:rPr>
        <w:t xml:space="preserve">brands </w:t>
      </w:r>
      <w:r>
        <w:rPr>
          <w:rFonts w:ascii="Times New Roman" w:hAnsi="Times New Roman" w:cs="Times New Roman"/>
          <w:sz w:val="24"/>
          <w:szCs w:val="24"/>
        </w:rPr>
        <w:t>become</w:t>
      </w:r>
      <w:r w:rsidRPr="000B5E14">
        <w:rPr>
          <w:rFonts w:ascii="Times New Roman" w:hAnsi="Times New Roman" w:cs="Times New Roman"/>
          <w:sz w:val="24"/>
          <w:szCs w:val="24"/>
        </w:rPr>
        <w:t xml:space="preserve"> closer in product space, </w:t>
      </w:r>
      <w:r>
        <w:rPr>
          <w:rFonts w:ascii="Times New Roman" w:hAnsi="Times New Roman" w:cs="Times New Roman"/>
          <w:sz w:val="24"/>
          <w:szCs w:val="24"/>
        </w:rPr>
        <w:t xml:space="preserve">as a result of </w:t>
      </w:r>
      <w:r w:rsidRPr="000B5E14">
        <w:rPr>
          <w:rFonts w:ascii="Times New Roman" w:hAnsi="Times New Roman" w:cs="Times New Roman"/>
          <w:sz w:val="24"/>
          <w:szCs w:val="24"/>
        </w:rPr>
        <w:t>the increases in co-search</w:t>
      </w:r>
      <w:r>
        <w:rPr>
          <w:rFonts w:ascii="Times New Roman" w:hAnsi="Times New Roman" w:cs="Times New Roman"/>
          <w:sz w:val="24"/>
          <w:szCs w:val="24"/>
        </w:rPr>
        <w:t xml:space="preserve">ing between the advertiser and its advertised attributes (i.e., videos, movies, and screen) that locate near to the target brand. </w:t>
      </w:r>
      <w:r w:rsidRPr="000B5E14">
        <w:rPr>
          <w:rFonts w:ascii="Times New Roman" w:hAnsi="Times New Roman" w:cs="Times New Roman"/>
          <w:sz w:val="24"/>
          <w:szCs w:val="24"/>
        </w:rPr>
        <w:t>Furthermore</w:t>
      </w:r>
      <w:r>
        <w:rPr>
          <w:rFonts w:ascii="Times New Roman" w:hAnsi="Times New Roman" w:cs="Times New Roman"/>
          <w:sz w:val="24"/>
          <w:szCs w:val="24"/>
        </w:rPr>
        <w:t>,</w:t>
      </w:r>
      <w:r w:rsidRPr="000B5E14">
        <w:rPr>
          <w:rFonts w:ascii="Times New Roman" w:hAnsi="Times New Roman" w:cs="Times New Roman"/>
          <w:sz w:val="24"/>
          <w:szCs w:val="24"/>
        </w:rPr>
        <w:t xml:space="preserve"> </w:t>
      </w:r>
      <w:r>
        <w:rPr>
          <w:rFonts w:ascii="Times New Roman" w:hAnsi="Times New Roman" w:cs="Times New Roman"/>
          <w:sz w:val="24"/>
          <w:szCs w:val="24"/>
        </w:rPr>
        <w:t>our research shows</w:t>
      </w:r>
      <w:r w:rsidRPr="000B5E14">
        <w:rPr>
          <w:rFonts w:ascii="Times New Roman" w:hAnsi="Times New Roman" w:cs="Times New Roman"/>
          <w:sz w:val="24"/>
          <w:szCs w:val="24"/>
        </w:rPr>
        <w:t xml:space="preserve"> that advertising expenditure per capita positively </w:t>
      </w:r>
      <w:r>
        <w:rPr>
          <w:rFonts w:ascii="Times New Roman" w:hAnsi="Times New Roman" w:cs="Times New Roman"/>
          <w:sz w:val="24"/>
          <w:szCs w:val="24"/>
        </w:rPr>
        <w:t xml:space="preserve">correlates </w:t>
      </w:r>
      <w:r w:rsidRPr="000B5E14">
        <w:rPr>
          <w:rFonts w:ascii="Times New Roman" w:hAnsi="Times New Roman" w:cs="Times New Roman"/>
          <w:sz w:val="24"/>
          <w:szCs w:val="24"/>
        </w:rPr>
        <w:t xml:space="preserve">with </w:t>
      </w:r>
      <w:r>
        <w:rPr>
          <w:rFonts w:ascii="Times New Roman" w:hAnsi="Times New Roman" w:cs="Times New Roman"/>
          <w:sz w:val="24"/>
          <w:szCs w:val="24"/>
        </w:rPr>
        <w:t xml:space="preserve">advertising effectiveness </w:t>
      </w:r>
      <w:r w:rsidRPr="000B5E14">
        <w:rPr>
          <w:rFonts w:ascii="Times New Roman" w:hAnsi="Times New Roman" w:cs="Times New Roman"/>
          <w:sz w:val="24"/>
          <w:szCs w:val="24"/>
        </w:rPr>
        <w:t>across big cities and states</w:t>
      </w:r>
      <w:r>
        <w:rPr>
          <w:rFonts w:ascii="Times New Roman" w:hAnsi="Times New Roman" w:cs="Times New Roman"/>
          <w:sz w:val="24"/>
          <w:szCs w:val="24"/>
        </w:rPr>
        <w:t xml:space="preserve">. </w:t>
      </w:r>
    </w:p>
    <w:p w:rsidR="005201B7" w:rsidRPr="000B5E14" w:rsidRDefault="005201B7" w:rsidP="005201B7">
      <w:pPr>
        <w:spacing w:line="480" w:lineRule="auto"/>
        <w:ind w:firstLine="720"/>
        <w:jc w:val="both"/>
        <w:rPr>
          <w:rFonts w:ascii="Times New Roman" w:hAnsi="Times New Roman" w:cs="Times New Roman"/>
          <w:sz w:val="24"/>
          <w:szCs w:val="24"/>
        </w:rPr>
      </w:pPr>
      <w:r w:rsidRPr="000B5E14">
        <w:rPr>
          <w:rFonts w:ascii="Times New Roman" w:hAnsi="Times New Roman" w:cs="Times New Roman"/>
          <w:sz w:val="24"/>
          <w:szCs w:val="24"/>
        </w:rPr>
        <w:t>Overall, these results suggest that brand</w:t>
      </w:r>
      <w:r>
        <w:rPr>
          <w:rFonts w:ascii="Times New Roman" w:hAnsi="Times New Roman" w:cs="Times New Roman"/>
          <w:sz w:val="24"/>
          <w:szCs w:val="24"/>
        </w:rPr>
        <w:t>s with a lower market share</w:t>
      </w:r>
      <w:r w:rsidRPr="000B5E14">
        <w:rPr>
          <w:rFonts w:ascii="Times New Roman" w:hAnsi="Times New Roman" w:cs="Times New Roman"/>
          <w:sz w:val="24"/>
          <w:szCs w:val="24"/>
        </w:rPr>
        <w:t xml:space="preserve"> </w:t>
      </w:r>
      <w:r>
        <w:rPr>
          <w:rFonts w:ascii="Times New Roman" w:hAnsi="Times New Roman" w:cs="Times New Roman"/>
          <w:sz w:val="24"/>
          <w:szCs w:val="24"/>
        </w:rPr>
        <w:t xml:space="preserve">would </w:t>
      </w:r>
      <w:r w:rsidRPr="000B5E14">
        <w:rPr>
          <w:rFonts w:ascii="Times New Roman" w:hAnsi="Times New Roman" w:cs="Times New Roman"/>
          <w:sz w:val="24"/>
          <w:szCs w:val="24"/>
        </w:rPr>
        <w:t>benefit from comparative advertising</w:t>
      </w:r>
      <w:r>
        <w:rPr>
          <w:rFonts w:ascii="Times New Roman" w:hAnsi="Times New Roman" w:cs="Times New Roman"/>
          <w:sz w:val="24"/>
          <w:szCs w:val="24"/>
        </w:rPr>
        <w:t>,</w:t>
      </w:r>
      <w:r w:rsidRPr="000B5E14">
        <w:rPr>
          <w:rFonts w:ascii="Times New Roman" w:hAnsi="Times New Roman" w:cs="Times New Roman"/>
          <w:sz w:val="24"/>
          <w:szCs w:val="24"/>
        </w:rPr>
        <w:t xml:space="preserve"> by</w:t>
      </w:r>
      <w:r>
        <w:rPr>
          <w:rFonts w:ascii="Times New Roman" w:hAnsi="Times New Roman" w:cs="Times New Roman"/>
          <w:sz w:val="24"/>
          <w:szCs w:val="24"/>
        </w:rPr>
        <w:t xml:space="preserve"> aligning the advertising brand with a</w:t>
      </w:r>
      <w:r w:rsidRPr="000B5E14">
        <w:rPr>
          <w:rFonts w:ascii="Times New Roman" w:hAnsi="Times New Roman" w:cs="Times New Roman"/>
          <w:sz w:val="24"/>
          <w:szCs w:val="24"/>
        </w:rPr>
        <w:t xml:space="preserve"> market leader in the </w:t>
      </w:r>
      <w:r>
        <w:rPr>
          <w:rFonts w:ascii="Times New Roman" w:hAnsi="Times New Roman" w:cs="Times New Roman"/>
          <w:sz w:val="24"/>
          <w:szCs w:val="24"/>
        </w:rPr>
        <w:t>consideration</w:t>
      </w:r>
      <w:r w:rsidRPr="000B5E14">
        <w:rPr>
          <w:rFonts w:ascii="Times New Roman" w:hAnsi="Times New Roman" w:cs="Times New Roman"/>
          <w:sz w:val="24"/>
          <w:szCs w:val="24"/>
        </w:rPr>
        <w:t xml:space="preserve"> stage of </w:t>
      </w:r>
      <w:r>
        <w:rPr>
          <w:rFonts w:ascii="Times New Roman" w:hAnsi="Times New Roman" w:cs="Times New Roman"/>
          <w:sz w:val="24"/>
          <w:szCs w:val="24"/>
        </w:rPr>
        <w:t xml:space="preserve">a </w:t>
      </w:r>
      <w:r w:rsidRPr="000B5E14">
        <w:rPr>
          <w:rFonts w:ascii="Times New Roman" w:hAnsi="Times New Roman" w:cs="Times New Roman"/>
          <w:sz w:val="24"/>
          <w:szCs w:val="24"/>
        </w:rPr>
        <w:t>consumer purchase journey.</w:t>
      </w:r>
    </w:p>
    <w:p w:rsidR="005201B7" w:rsidRPr="005201B7" w:rsidRDefault="005201B7" w:rsidP="005201B7">
      <w:pPr>
        <w:pStyle w:val="ListParagraph"/>
        <w:spacing w:line="360" w:lineRule="auto"/>
        <w:ind w:left="1440"/>
        <w:rPr>
          <w:rFonts w:ascii="Times New Roman" w:hAnsi="Times New Roman" w:cs="Times New Roman"/>
          <w:sz w:val="24"/>
          <w:szCs w:val="24"/>
        </w:rPr>
      </w:pPr>
    </w:p>
    <w:p w:rsidR="005201B7" w:rsidRPr="005201B7" w:rsidRDefault="00EA0914" w:rsidP="005201B7">
      <w:pPr>
        <w:pStyle w:val="ListParagraph"/>
        <w:numPr>
          <w:ilvl w:val="0"/>
          <w:numId w:val="4"/>
        </w:numPr>
        <w:spacing w:line="360" w:lineRule="auto"/>
        <w:rPr>
          <w:rFonts w:ascii="Times New Roman" w:hAnsi="Times New Roman" w:cs="Times New Roman"/>
          <w:b/>
          <w:sz w:val="24"/>
          <w:szCs w:val="24"/>
        </w:rPr>
      </w:pPr>
      <w:r w:rsidRPr="005201B7">
        <w:rPr>
          <w:rFonts w:ascii="Times New Roman" w:hAnsi="Times New Roman" w:cs="Times New Roman"/>
          <w:b/>
          <w:lang w:val="en-CA"/>
        </w:rPr>
        <w:t>Essay 2</w:t>
      </w:r>
      <w:r w:rsidR="005201B7" w:rsidRPr="005201B7">
        <w:rPr>
          <w:rFonts w:ascii="Times New Roman" w:hAnsi="Times New Roman" w:cs="Times New Roman"/>
          <w:b/>
          <w:lang w:val="en-CA"/>
        </w:rPr>
        <w:t xml:space="preserve">: </w:t>
      </w:r>
      <w:r w:rsidR="005201B7" w:rsidRPr="005201B7">
        <w:rPr>
          <w:rFonts w:ascii="Times New Roman" w:hAnsi="Times New Roman" w:cs="Times New Roman"/>
          <w:b/>
          <w:sz w:val="24"/>
          <w:szCs w:val="24"/>
        </w:rPr>
        <w:t>Detecting potentially competing or complementary products using topological data analysis</w:t>
      </w:r>
    </w:p>
    <w:p w:rsidR="009C0D90" w:rsidRPr="00CF6143" w:rsidRDefault="005201B7" w:rsidP="000810A3">
      <w:pPr>
        <w:pStyle w:val="ListParagraph"/>
        <w:spacing w:line="480" w:lineRule="auto"/>
        <w:ind w:left="360" w:firstLine="360"/>
        <w:rPr>
          <w:rFonts w:ascii="Times New Roman" w:hAnsi="Times New Roman" w:cs="Times New Roman"/>
        </w:rPr>
      </w:pPr>
      <w:r w:rsidRPr="005201B7">
        <w:rPr>
          <w:rFonts w:ascii="Times New Roman" w:hAnsi="Times New Roman" w:cs="Times New Roman"/>
          <w:sz w:val="24"/>
          <w:szCs w:val="24"/>
        </w:rPr>
        <w:t xml:space="preserve">We introduce a method for identifying potential competing or complementary products using topological data analysis (TDA). TDA’s strength is capturing a loopy segment and segment connection. From both simulated and real consumer purchase data, we show that TDA can connect regionally separated local products through national products, while standard clustering methods such as hierarchical clustering can’t. We also find that TDA is good at detecting currently or potentially complementary products between a salty snack and a beer category. </w:t>
      </w:r>
    </w:p>
    <w:sectPr w:rsidR="009C0D90" w:rsidRPr="00CF6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5AEE"/>
    <w:multiLevelType w:val="hybridMultilevel"/>
    <w:tmpl w:val="29065872"/>
    <w:lvl w:ilvl="0" w:tplc="426206D0">
      <w:start w:val="105"/>
      <w:numFmt w:val="bullet"/>
      <w:lvlText w:val="-"/>
      <w:lvlJc w:val="left"/>
      <w:pPr>
        <w:ind w:left="360" w:hanging="360"/>
      </w:pPr>
      <w:rPr>
        <w:rFonts w:ascii="Courier New" w:eastAsia="Times New Roman" w:hAnsi="Courier New" w:cs="Courier New" w:hint="default"/>
        <w:color w:val="000000"/>
        <w:sz w:val="18"/>
      </w:rPr>
    </w:lvl>
    <w:lvl w:ilvl="1" w:tplc="426206D0">
      <w:start w:val="105"/>
      <w:numFmt w:val="bullet"/>
      <w:lvlText w:val="-"/>
      <w:lvlJc w:val="left"/>
      <w:pPr>
        <w:ind w:left="1440" w:hanging="360"/>
      </w:pPr>
      <w:rPr>
        <w:rFonts w:ascii="Courier New" w:eastAsia="Times New Roman" w:hAnsi="Courier New" w:cs="Courier New"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A7EB2"/>
    <w:multiLevelType w:val="hybridMultilevel"/>
    <w:tmpl w:val="887A1240"/>
    <w:lvl w:ilvl="0" w:tplc="426206D0">
      <w:start w:val="105"/>
      <w:numFmt w:val="bullet"/>
      <w:lvlText w:val="-"/>
      <w:lvlJc w:val="left"/>
      <w:pPr>
        <w:ind w:left="360" w:hanging="360"/>
      </w:pPr>
      <w:rPr>
        <w:rFonts w:ascii="Courier New" w:eastAsia="Times New Roman" w:hAnsi="Courier New" w:cs="Courier New" w:hint="default"/>
        <w:color w:val="00000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B039A"/>
    <w:multiLevelType w:val="hybridMultilevel"/>
    <w:tmpl w:val="A63CC40E"/>
    <w:lvl w:ilvl="0" w:tplc="426206D0">
      <w:start w:val="105"/>
      <w:numFmt w:val="bullet"/>
      <w:lvlText w:val="-"/>
      <w:lvlJc w:val="left"/>
      <w:pPr>
        <w:ind w:left="360" w:hanging="360"/>
      </w:pPr>
      <w:rPr>
        <w:rFonts w:ascii="Courier New" w:eastAsia="Times New Roman" w:hAnsi="Courier New" w:cs="Courier New" w:hint="default"/>
        <w:color w:val="000000"/>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767E0D"/>
    <w:multiLevelType w:val="hybridMultilevel"/>
    <w:tmpl w:val="FBC2C592"/>
    <w:lvl w:ilvl="0" w:tplc="426206D0">
      <w:start w:val="105"/>
      <w:numFmt w:val="bullet"/>
      <w:lvlText w:val="-"/>
      <w:lvlJc w:val="left"/>
      <w:pPr>
        <w:ind w:left="360" w:hanging="360"/>
      </w:pPr>
      <w:rPr>
        <w:rFonts w:ascii="Courier New" w:eastAsia="Times New Roman" w:hAnsi="Courier New" w:cs="Courier New" w:hint="default"/>
        <w:color w:val="000000"/>
        <w:sz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90"/>
    <w:rsid w:val="000810A3"/>
    <w:rsid w:val="002541F4"/>
    <w:rsid w:val="005201B7"/>
    <w:rsid w:val="009C0D90"/>
    <w:rsid w:val="00A87010"/>
    <w:rsid w:val="00CF6143"/>
    <w:rsid w:val="00DF357F"/>
    <w:rsid w:val="00EA09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C9390-976A-4055-B207-03D36A7F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2015-11-14T00:50:00Z</dcterms:created>
  <dcterms:modified xsi:type="dcterms:W3CDTF">2015-11-14T01:41:00Z</dcterms:modified>
</cp:coreProperties>
</file>